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AA0076" w:rsidP="00E379D7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6939B6">
        <w:rPr>
          <w:rFonts w:ascii="Arial" w:hAnsi="Arial" w:cs="Arial"/>
          <w:b/>
          <w:sz w:val="24"/>
        </w:rPr>
        <w:t>ypology 8 – Green Corridors</w:t>
      </w:r>
    </w:p>
    <w:p w:rsidR="006939B6" w:rsidRDefault="006939B6" w:rsidP="00E379D7">
      <w:pPr>
        <w:spacing w:after="120"/>
        <w:rPr>
          <w:rFonts w:ascii="Arial" w:hAnsi="Arial" w:cs="Arial"/>
          <w:b/>
          <w:sz w:val="24"/>
        </w:rPr>
      </w:pPr>
    </w:p>
    <w:tbl>
      <w:tblPr>
        <w:tblW w:w="9908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2268"/>
        <w:gridCol w:w="1701"/>
        <w:gridCol w:w="3137"/>
      </w:tblGrid>
      <w:tr w:rsidR="00DE3C45" w:rsidRPr="005975D9" w:rsidTr="00B1407A">
        <w:tc>
          <w:tcPr>
            <w:tcW w:w="1101" w:type="dxa"/>
            <w:tcBorders>
              <w:top w:val="single" w:sz="24" w:space="0" w:color="F79646"/>
              <w:left w:val="single" w:sz="4" w:space="0" w:color="FFFFFF"/>
            </w:tcBorders>
            <w:shd w:val="clear" w:color="auto" w:fill="76923C" w:themeFill="accent3" w:themeFillShade="BF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701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268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701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DE3C45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137" w:type="dxa"/>
            <w:tcBorders>
              <w:top w:val="single" w:sz="24" w:space="0" w:color="F79646"/>
              <w:right w:val="nil"/>
            </w:tcBorders>
            <w:shd w:val="clear" w:color="auto" w:fill="76923C" w:themeFill="accent3" w:themeFillShade="BF"/>
            <w:vAlign w:val="center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DE3C45" w:rsidRPr="005975D9" w:rsidTr="00B1407A">
        <w:trPr>
          <w:trHeight w:val="2525"/>
        </w:trPr>
        <w:tc>
          <w:tcPr>
            <w:tcW w:w="1101" w:type="dxa"/>
            <w:vMerge w:val="restart"/>
            <w:tcBorders>
              <w:left w:val="nil"/>
              <w:bottom w:val="single" w:sz="4" w:space="0" w:color="276A7C"/>
            </w:tcBorders>
            <w:shd w:val="clear" w:color="auto" w:fill="76923C" w:themeFill="accent3" w:themeFillShade="BF"/>
            <w:textDirection w:val="btLr"/>
            <w:vAlign w:val="center"/>
          </w:tcPr>
          <w:p w:rsidR="00DE3C45" w:rsidRPr="005975D9" w:rsidRDefault="00DE3C45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 xml:space="preserve">General grass verges or open spaces that ensure pathways are defined neatly on either side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Grass no longer than approx.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free of unsightly clumps of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</w:rPr>
              <w:t>clippings</w:t>
            </w:r>
            <w:r w:rsidRPr="005975D9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3137" w:type="dxa"/>
            <w:shd w:val="clear" w:color="auto" w:fill="EAF1DD" w:themeFill="accent3" w:themeFillTint="33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1A6AB615" wp14:editId="0AD7FB2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821815" cy="1412240"/>
                  <wp:effectExtent l="0" t="0" r="6985" b="0"/>
                  <wp:wrapSquare wrapText="bothSides"/>
                  <wp:docPr id="3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3C45" w:rsidRPr="005975D9" w:rsidTr="00B1407A">
        <w:trPr>
          <w:trHeight w:val="2685"/>
        </w:trPr>
        <w:tc>
          <w:tcPr>
            <w:tcW w:w="1101" w:type="dxa"/>
            <w:vMerge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DE3C45" w:rsidRPr="005975D9" w:rsidRDefault="00DE3C45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– Long grass regimes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Long grass that runs alongside general grass verges bordering the pathway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</w:t>
            </w:r>
          </w:p>
        </w:tc>
        <w:tc>
          <w:tcPr>
            <w:tcW w:w="3137" w:type="dxa"/>
            <w:shd w:val="clear" w:color="auto" w:fill="auto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1ACAD180" wp14:editId="71D3D62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54610</wp:posOffset>
                  </wp:positionV>
                  <wp:extent cx="1929130" cy="1447165"/>
                  <wp:effectExtent l="0" t="0" r="0" b="635"/>
                  <wp:wrapSquare wrapText="bothSides"/>
                  <wp:docPr id="38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4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3C45" w:rsidRPr="005975D9" w:rsidTr="00B1407A">
        <w:trPr>
          <w:trHeight w:val="2685"/>
        </w:trPr>
        <w:tc>
          <w:tcPr>
            <w:tcW w:w="1101" w:type="dxa"/>
            <w:tcBorders>
              <w:left w:val="nil"/>
              <w:bottom w:val="single" w:sz="4" w:space="0" w:color="4BACC6"/>
            </w:tcBorders>
            <w:shd w:val="clear" w:color="auto" w:fill="76923C" w:themeFill="accent3" w:themeFillShade="BF"/>
            <w:textDirection w:val="btLr"/>
            <w:vAlign w:val="center"/>
          </w:tcPr>
          <w:p w:rsidR="00DE3C45" w:rsidRPr="005975D9" w:rsidRDefault="00DE3C45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DE3C45" w:rsidRPr="005975D9" w:rsidRDefault="00DE3C45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268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To</w:t>
            </w:r>
            <w:r w:rsidRPr="005975D9">
              <w:rPr>
                <w:rFonts w:ascii="Arial" w:hAnsi="Arial" w:cs="Arial"/>
                <w:color w:val="000000"/>
                <w:sz w:val="24"/>
              </w:rPr>
              <w:t xml:space="preserve"> ensure that hedging that borders green corridors does not obstruct pathways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137" w:type="dxa"/>
            <w:tcBorders>
              <w:bottom w:val="single" w:sz="4" w:space="0" w:color="4BACC6"/>
            </w:tcBorders>
            <w:shd w:val="clear" w:color="auto" w:fill="EAF1DD" w:themeFill="accent3" w:themeFillTint="33"/>
          </w:tcPr>
          <w:p w:rsidR="00DE3C45" w:rsidRPr="005975D9" w:rsidRDefault="00DE3C45" w:rsidP="005975D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66CC1213" wp14:editId="3DDE56D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125095</wp:posOffset>
                  </wp:positionV>
                  <wp:extent cx="1929130" cy="1447165"/>
                  <wp:effectExtent l="0" t="0" r="0" b="635"/>
                  <wp:wrapSquare wrapText="bothSides"/>
                  <wp:docPr id="39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4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/>
    <w:p w:rsidR="006939B6" w:rsidRDefault="006939B6">
      <w:pPr>
        <w:rPr>
          <w:rFonts w:ascii="Arial" w:hAnsi="Arial" w:cs="Arial"/>
          <w:sz w:val="24"/>
        </w:rPr>
      </w:pPr>
    </w:p>
    <w:p w:rsidR="009628AA" w:rsidRDefault="009628AA">
      <w:pPr>
        <w:rPr>
          <w:rFonts w:ascii="Arial" w:hAnsi="Arial" w:cs="Arial"/>
          <w:sz w:val="24"/>
        </w:rPr>
      </w:pPr>
    </w:p>
    <w:p w:rsidR="009628AA" w:rsidRDefault="009628AA">
      <w:pPr>
        <w:rPr>
          <w:rFonts w:ascii="Arial" w:hAnsi="Arial" w:cs="Arial"/>
          <w:sz w:val="24"/>
        </w:rPr>
      </w:pPr>
    </w:p>
    <w:p w:rsidR="009628AA" w:rsidRDefault="009628AA">
      <w:pPr>
        <w:rPr>
          <w:rFonts w:ascii="Arial" w:hAnsi="Arial" w:cs="Arial"/>
          <w:sz w:val="24"/>
        </w:rPr>
      </w:pPr>
      <w:bookmarkStart w:id="0" w:name="_GoBack"/>
      <w:bookmarkEnd w:id="0"/>
    </w:p>
    <w:p w:rsidR="009628AA" w:rsidRDefault="009628AA">
      <w:pPr>
        <w:rPr>
          <w:rFonts w:ascii="Arial" w:hAnsi="Arial" w:cs="Arial"/>
          <w:sz w:val="24"/>
        </w:rPr>
      </w:pPr>
    </w:p>
    <w:p w:rsidR="009628AA" w:rsidRDefault="009628AA">
      <w:pPr>
        <w:rPr>
          <w:rFonts w:ascii="Arial" w:hAnsi="Arial" w:cs="Arial"/>
          <w:sz w:val="24"/>
        </w:rPr>
      </w:pPr>
    </w:p>
    <w:p w:rsidR="009628AA" w:rsidRDefault="009628AA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sectPr w:rsidR="006939B6" w:rsidSect="00AA0076">
      <w:footerReference w:type="default" r:id="rId12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83920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E83920">
      <w:fldChar w:fldCharType="begin"/>
    </w:r>
    <w:r w:rsidR="00E83920">
      <w:instrText xml:space="preserve"> NUMPAGES  \* Arabic  \* MERGEFORMAT </w:instrText>
    </w:r>
    <w:r w:rsidR="00E83920">
      <w:fldChar w:fldCharType="separate"/>
    </w:r>
    <w:r w:rsidR="00E83920">
      <w:rPr>
        <w:noProof/>
      </w:rPr>
      <w:t>1</w:t>
    </w:r>
    <w:r w:rsidR="00E839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96C"/>
    <w:rsid w:val="00E24B7A"/>
    <w:rsid w:val="00E379D7"/>
    <w:rsid w:val="00E4681F"/>
    <w:rsid w:val="00E75A7B"/>
    <w:rsid w:val="00E833A9"/>
    <w:rsid w:val="00E83920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2AD1-B8FE-46CD-A509-BEC83BDD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2015-11-10T12:17:00Z</dcterms:created>
  <dcterms:modified xsi:type="dcterms:W3CDTF">2015-11-10T12:18:00Z</dcterms:modified>
</cp:coreProperties>
</file>